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6F" w:rsidRPr="00303E25" w:rsidRDefault="007179F1">
      <w:pPr>
        <w:jc w:val="center"/>
        <w:rPr>
          <w:sz w:val="28"/>
          <w:szCs w:val="28"/>
        </w:rPr>
      </w:pPr>
      <w:r w:rsidRPr="00303E25">
        <w:rPr>
          <w:rFonts w:hint="eastAsia"/>
          <w:sz w:val="28"/>
          <w:szCs w:val="28"/>
        </w:rPr>
        <w:t>役員</w:t>
      </w:r>
      <w:r w:rsidR="00C53FAB" w:rsidRPr="00303E25">
        <w:rPr>
          <w:rFonts w:hint="eastAsia"/>
          <w:sz w:val="28"/>
          <w:szCs w:val="28"/>
        </w:rPr>
        <w:t>等の報酬等に関する規程</w:t>
      </w:r>
    </w:p>
    <w:p w:rsidR="00174C6F" w:rsidRDefault="00303E25" w:rsidP="00303E25">
      <w:pPr>
        <w:tabs>
          <w:tab w:val="left" w:pos="5670"/>
        </w:tabs>
      </w:pPr>
      <w:r>
        <w:tab/>
      </w:r>
    </w:p>
    <w:p w:rsidR="006A56D8" w:rsidRDefault="006A56D8"/>
    <w:p w:rsidR="00174C6F" w:rsidRDefault="00E31A3F" w:rsidP="00E31A3F">
      <w:pPr>
        <w:ind w:firstLineChars="100" w:firstLine="270"/>
      </w:pPr>
      <w:r>
        <w:rPr>
          <w:rFonts w:hint="eastAsia"/>
        </w:rPr>
        <w:t>（目</w:t>
      </w:r>
      <w:r w:rsidR="00174C6F">
        <w:rPr>
          <w:rFonts w:hint="eastAsia"/>
        </w:rPr>
        <w:t>的）</w:t>
      </w:r>
    </w:p>
    <w:p w:rsidR="00174C6F" w:rsidRDefault="00C53FAB">
      <w:pPr>
        <w:ind w:left="270" w:hangingChars="100" w:hanging="270"/>
      </w:pPr>
      <w:r>
        <w:rPr>
          <w:rFonts w:hint="eastAsia"/>
        </w:rPr>
        <w:t>第１条　この規程</w:t>
      </w:r>
      <w:r w:rsidR="00174C6F">
        <w:rPr>
          <w:rFonts w:hint="eastAsia"/>
        </w:rPr>
        <w:t>は、社会福祉法人白老町社会福祉協議会</w:t>
      </w:r>
      <w:r w:rsidR="00E31A3F">
        <w:rPr>
          <w:rFonts w:hint="eastAsia"/>
        </w:rPr>
        <w:t>（以下「本会」という。）</w:t>
      </w:r>
      <w:r w:rsidR="007179F1">
        <w:rPr>
          <w:rFonts w:hint="eastAsia"/>
        </w:rPr>
        <w:t>定款第</w:t>
      </w:r>
      <w:r w:rsidR="006C7BA0">
        <w:rPr>
          <w:rFonts w:hint="eastAsia"/>
        </w:rPr>
        <w:t>２５</w:t>
      </w:r>
      <w:r w:rsidR="007179F1">
        <w:rPr>
          <w:rFonts w:hint="eastAsia"/>
        </w:rPr>
        <w:t>条に基づき役員</w:t>
      </w:r>
      <w:r>
        <w:rPr>
          <w:rFonts w:hint="eastAsia"/>
        </w:rPr>
        <w:t>等の報酬及び費用弁償に関し必要な事項を</w:t>
      </w:r>
      <w:r w:rsidR="00174C6F">
        <w:rPr>
          <w:rFonts w:hint="eastAsia"/>
        </w:rPr>
        <w:t>定めることを目的とする。</w:t>
      </w:r>
    </w:p>
    <w:p w:rsidR="00174C6F" w:rsidRDefault="00174C6F">
      <w:pPr>
        <w:ind w:left="270" w:hangingChars="100" w:hanging="270"/>
      </w:pPr>
    </w:p>
    <w:p w:rsidR="00C53FAB" w:rsidRDefault="00C53FAB">
      <w:pPr>
        <w:ind w:left="270" w:hangingChars="100" w:hanging="270"/>
      </w:pPr>
      <w:r>
        <w:rPr>
          <w:rFonts w:hint="eastAsia"/>
        </w:rPr>
        <w:t xml:space="preserve">　（役員等）</w:t>
      </w:r>
    </w:p>
    <w:p w:rsidR="00C53FAB" w:rsidRDefault="0042715C">
      <w:pPr>
        <w:ind w:left="270" w:hangingChars="100" w:hanging="270"/>
      </w:pPr>
      <w:r>
        <w:rPr>
          <w:rFonts w:hint="eastAsia"/>
        </w:rPr>
        <w:t>第２条　この規程において、役員等とは、会長、常務</w:t>
      </w:r>
      <w:r w:rsidR="00C53FAB">
        <w:rPr>
          <w:rFonts w:hint="eastAsia"/>
        </w:rPr>
        <w:t>理事、理事及び監事をいう。</w:t>
      </w:r>
    </w:p>
    <w:p w:rsidR="00C53FAB" w:rsidRPr="00C53FAB" w:rsidRDefault="00C53FAB">
      <w:pPr>
        <w:ind w:left="270" w:hangingChars="100" w:hanging="270"/>
      </w:pPr>
    </w:p>
    <w:p w:rsidR="00174C6F" w:rsidRDefault="00C57C40" w:rsidP="00E31A3F">
      <w:pPr>
        <w:ind w:leftChars="100" w:left="270"/>
      </w:pPr>
      <w:r>
        <w:rPr>
          <w:rFonts w:hint="eastAsia"/>
        </w:rPr>
        <w:t>（報酬</w:t>
      </w:r>
      <w:r w:rsidR="00174C6F">
        <w:rPr>
          <w:rFonts w:hint="eastAsia"/>
        </w:rPr>
        <w:t>）</w:t>
      </w:r>
    </w:p>
    <w:p w:rsidR="00C53FAB" w:rsidRDefault="00FD42AC" w:rsidP="00786871">
      <w:pPr>
        <w:ind w:left="270" w:hangingChars="100" w:hanging="270"/>
      </w:pPr>
      <w:r>
        <w:rPr>
          <w:rFonts w:hint="eastAsia"/>
        </w:rPr>
        <w:t>第３</w:t>
      </w:r>
      <w:r w:rsidR="00C53FAB">
        <w:rPr>
          <w:rFonts w:hint="eastAsia"/>
        </w:rPr>
        <w:t>条　会長及び常務理事には</w:t>
      </w:r>
      <w:r w:rsidR="002726D7">
        <w:rPr>
          <w:rFonts w:hint="eastAsia"/>
        </w:rPr>
        <w:t>、</w:t>
      </w:r>
      <w:r w:rsidR="00786871">
        <w:rPr>
          <w:rFonts w:hint="eastAsia"/>
        </w:rPr>
        <w:t>別表に定める</w:t>
      </w:r>
      <w:r w:rsidR="002726D7">
        <w:rPr>
          <w:rFonts w:hint="eastAsia"/>
        </w:rPr>
        <w:t>報酬</w:t>
      </w:r>
      <w:r w:rsidR="00C53FAB">
        <w:rPr>
          <w:rFonts w:hint="eastAsia"/>
        </w:rPr>
        <w:t>を支給する。</w:t>
      </w:r>
    </w:p>
    <w:p w:rsidR="00C4433C" w:rsidRDefault="00C53FAB" w:rsidP="00C4433C">
      <w:pPr>
        <w:ind w:left="270" w:hangingChars="100" w:hanging="270"/>
      </w:pPr>
      <w:r>
        <w:rPr>
          <w:rFonts w:hint="eastAsia"/>
        </w:rPr>
        <w:t xml:space="preserve">２　</w:t>
      </w:r>
      <w:r w:rsidR="00C4433C">
        <w:rPr>
          <w:rFonts w:hint="eastAsia"/>
        </w:rPr>
        <w:t>常務理事が事務局長との職を兼ねる場合には、事務局長に係る給与を支給し、常務理事の報酬は支給しない。</w:t>
      </w:r>
    </w:p>
    <w:p w:rsidR="00174C6F" w:rsidRPr="00C4433C" w:rsidRDefault="00C53FAB" w:rsidP="00B85CC6">
      <w:pPr>
        <w:ind w:left="270" w:hangingChars="100" w:hanging="270"/>
      </w:pPr>
      <w:r>
        <w:rPr>
          <w:rFonts w:hint="eastAsia"/>
        </w:rPr>
        <w:t>３</w:t>
      </w:r>
      <w:r w:rsidR="00174C6F">
        <w:rPr>
          <w:rFonts w:hint="eastAsia"/>
        </w:rPr>
        <w:t xml:space="preserve">　</w:t>
      </w:r>
      <w:r w:rsidR="00C4433C">
        <w:rPr>
          <w:rFonts w:hint="eastAsia"/>
        </w:rPr>
        <w:t>理事及び監事には、報酬を支給しない。</w:t>
      </w:r>
      <w:r w:rsidR="00B85CC6">
        <w:rPr>
          <w:rFonts w:hint="eastAsia"/>
        </w:rPr>
        <w:t>ただし、</w:t>
      </w:r>
      <w:r w:rsidR="004D41A8">
        <w:rPr>
          <w:rFonts w:hint="eastAsia"/>
        </w:rPr>
        <w:t>本会施設の管理者が</w:t>
      </w:r>
      <w:r w:rsidR="00C4433C">
        <w:rPr>
          <w:rFonts w:hint="eastAsia"/>
        </w:rPr>
        <w:t>理事であるときは</w:t>
      </w:r>
      <w:r w:rsidR="004D41A8">
        <w:rPr>
          <w:rFonts w:hint="eastAsia"/>
        </w:rPr>
        <w:t>、</w:t>
      </w:r>
      <w:r w:rsidR="00C4433C">
        <w:rPr>
          <w:rFonts w:hint="eastAsia"/>
        </w:rPr>
        <w:t>本会の</w:t>
      </w:r>
      <w:r w:rsidR="008D4BAF">
        <w:rPr>
          <w:rFonts w:hint="eastAsia"/>
        </w:rPr>
        <w:t>職員給与に係る</w:t>
      </w:r>
      <w:r w:rsidR="00B85CC6">
        <w:rPr>
          <w:rFonts w:hint="eastAsia"/>
        </w:rPr>
        <w:t>規定</w:t>
      </w:r>
      <w:r w:rsidR="00577E67">
        <w:rPr>
          <w:rFonts w:hint="eastAsia"/>
        </w:rPr>
        <w:t>を適用する。</w:t>
      </w:r>
    </w:p>
    <w:p w:rsidR="00174C6F" w:rsidRDefault="00B85CC6" w:rsidP="00E43921">
      <w:pPr>
        <w:ind w:left="270" w:hangingChars="100" w:hanging="270"/>
      </w:pPr>
      <w:r>
        <w:rPr>
          <w:rFonts w:hint="eastAsia"/>
        </w:rPr>
        <w:t>４</w:t>
      </w:r>
      <w:r w:rsidR="00387459">
        <w:rPr>
          <w:rFonts w:hint="eastAsia"/>
        </w:rPr>
        <w:t xml:space="preserve">　新たに会長</w:t>
      </w:r>
      <w:r w:rsidR="005476FD">
        <w:rPr>
          <w:rFonts w:hint="eastAsia"/>
        </w:rPr>
        <w:t>及び常務理事</w:t>
      </w:r>
      <w:r w:rsidR="00577E67">
        <w:rPr>
          <w:rFonts w:hint="eastAsia"/>
        </w:rPr>
        <w:t>に就任した者には、就任した日の属する</w:t>
      </w:r>
      <w:r w:rsidR="00E83192">
        <w:rPr>
          <w:rFonts w:hint="eastAsia"/>
        </w:rPr>
        <w:t>月から報酬を支給する。ただし、月の期中に就任したとき</w:t>
      </w:r>
      <w:r>
        <w:rPr>
          <w:rFonts w:hint="eastAsia"/>
        </w:rPr>
        <w:t>は、就任した日の属する翌月から退任した日の属する月までとする</w:t>
      </w:r>
      <w:r w:rsidR="00533C10">
        <w:rPr>
          <w:rFonts w:hint="eastAsia"/>
        </w:rPr>
        <w:t>。</w:t>
      </w:r>
    </w:p>
    <w:p w:rsidR="00E43921" w:rsidRPr="00216B17" w:rsidRDefault="00E43921">
      <w:pPr>
        <w:ind w:left="270" w:hangingChars="100" w:hanging="270"/>
      </w:pPr>
    </w:p>
    <w:p w:rsidR="00E43921" w:rsidRPr="00E43921" w:rsidRDefault="00E43921" w:rsidP="005476FD">
      <w:pPr>
        <w:ind w:leftChars="50" w:left="135" w:firstLineChars="100" w:firstLine="270"/>
      </w:pPr>
      <w:r>
        <w:rPr>
          <w:rFonts w:hint="eastAsia"/>
        </w:rPr>
        <w:t>(</w:t>
      </w:r>
      <w:r w:rsidR="005476FD">
        <w:rPr>
          <w:rFonts w:hint="eastAsia"/>
        </w:rPr>
        <w:t>費用弁償</w:t>
      </w:r>
      <w:r>
        <w:rPr>
          <w:rFonts w:hint="eastAsia"/>
        </w:rPr>
        <w:t>)</w:t>
      </w:r>
    </w:p>
    <w:p w:rsidR="00E43921" w:rsidRDefault="00FD42AC" w:rsidP="004D41A8">
      <w:pPr>
        <w:ind w:left="270" w:hangingChars="100" w:hanging="270"/>
      </w:pPr>
      <w:r>
        <w:rPr>
          <w:rFonts w:hint="eastAsia"/>
        </w:rPr>
        <w:t>第４</w:t>
      </w:r>
      <w:r w:rsidR="00E43921">
        <w:rPr>
          <w:rFonts w:hint="eastAsia"/>
        </w:rPr>
        <w:t xml:space="preserve">条　</w:t>
      </w:r>
      <w:r w:rsidR="005476FD">
        <w:rPr>
          <w:rFonts w:hint="eastAsia"/>
        </w:rPr>
        <w:t>会長及び常務理事には、一般職員等給与規程第１７条第１項及び第２項の規定を準用し、通勤手当を支給する</w:t>
      </w:r>
      <w:r w:rsidR="00E43921">
        <w:rPr>
          <w:rFonts w:hint="eastAsia"/>
        </w:rPr>
        <w:t>。</w:t>
      </w:r>
      <w:r w:rsidR="00786871">
        <w:rPr>
          <w:rFonts w:hint="eastAsia"/>
        </w:rPr>
        <w:t>ただし、会長の通勤手当は、通勤手当月額を</w:t>
      </w:r>
      <w:r w:rsidR="00786871">
        <w:rPr>
          <w:rFonts w:hint="eastAsia"/>
        </w:rPr>
        <w:t>21</w:t>
      </w:r>
      <w:r w:rsidR="00303E25">
        <w:rPr>
          <w:rFonts w:hint="eastAsia"/>
        </w:rPr>
        <w:t>日で除し、月の勤務日数に乗ずる</w:t>
      </w:r>
      <w:r w:rsidR="00786871">
        <w:rPr>
          <w:rFonts w:hint="eastAsia"/>
        </w:rPr>
        <w:t>額を</w:t>
      </w:r>
      <w:r w:rsidR="00303E25">
        <w:rPr>
          <w:rFonts w:hint="eastAsia"/>
        </w:rPr>
        <w:t>当該勤務日の翌月に</w:t>
      </w:r>
      <w:r w:rsidR="00786871">
        <w:rPr>
          <w:rFonts w:hint="eastAsia"/>
        </w:rPr>
        <w:t>支給する。</w:t>
      </w:r>
    </w:p>
    <w:p w:rsidR="00533C10" w:rsidRDefault="005476FD">
      <w:pPr>
        <w:ind w:left="270" w:hangingChars="100" w:hanging="270"/>
      </w:pPr>
      <w:r>
        <w:rPr>
          <w:rFonts w:hint="eastAsia"/>
        </w:rPr>
        <w:t>２　理事及び監事には、役職員等旅費支給規程</w:t>
      </w:r>
      <w:r w:rsidR="00303E25">
        <w:rPr>
          <w:rFonts w:hint="eastAsia"/>
        </w:rPr>
        <w:t>第６条第２項の規定に基づき交通費を支給する。</w:t>
      </w:r>
    </w:p>
    <w:p w:rsidR="005476FD" w:rsidRPr="00E43921" w:rsidRDefault="005476FD">
      <w:pPr>
        <w:ind w:left="270" w:hangingChars="100" w:hanging="270"/>
      </w:pPr>
    </w:p>
    <w:p w:rsidR="00174C6F" w:rsidRDefault="00174C6F" w:rsidP="00E31A3F">
      <w:pPr>
        <w:ind w:leftChars="100" w:left="270"/>
      </w:pPr>
      <w:r>
        <w:rPr>
          <w:rFonts w:hint="eastAsia"/>
        </w:rPr>
        <w:t>（支給方法）</w:t>
      </w:r>
    </w:p>
    <w:p w:rsidR="00174C6F" w:rsidRDefault="00303E25">
      <w:pPr>
        <w:ind w:left="270" w:hangingChars="100" w:hanging="270"/>
      </w:pPr>
      <w:r>
        <w:rPr>
          <w:rFonts w:hint="eastAsia"/>
        </w:rPr>
        <w:t>第</w:t>
      </w:r>
      <w:r w:rsidR="00FD42AC">
        <w:rPr>
          <w:rFonts w:hint="eastAsia"/>
        </w:rPr>
        <w:t>５</w:t>
      </w:r>
      <w:r w:rsidR="00E43921">
        <w:rPr>
          <w:rFonts w:hint="eastAsia"/>
        </w:rPr>
        <w:t>条　報酬等</w:t>
      </w:r>
      <w:r w:rsidR="00174C6F">
        <w:rPr>
          <w:rFonts w:hint="eastAsia"/>
        </w:rPr>
        <w:t>の支給方法については、</w:t>
      </w:r>
      <w:r w:rsidR="00E43921">
        <w:rPr>
          <w:rFonts w:hint="eastAsia"/>
        </w:rPr>
        <w:t>一般職員等給与規程</w:t>
      </w:r>
      <w:r w:rsidR="00174C6F">
        <w:rPr>
          <w:rFonts w:hint="eastAsia"/>
        </w:rPr>
        <w:t>を準用する。</w:t>
      </w:r>
    </w:p>
    <w:p w:rsidR="00E31A3F" w:rsidRDefault="00E31A3F">
      <w:pPr>
        <w:ind w:left="270" w:hangingChars="100" w:hanging="270"/>
      </w:pPr>
    </w:p>
    <w:p w:rsidR="00E31A3F" w:rsidRDefault="00E31A3F" w:rsidP="00E31A3F">
      <w:pPr>
        <w:ind w:leftChars="100" w:left="270"/>
      </w:pPr>
      <w:r>
        <w:rPr>
          <w:rFonts w:hint="eastAsia"/>
        </w:rPr>
        <w:t>（公表）</w:t>
      </w:r>
    </w:p>
    <w:p w:rsidR="00E31A3F" w:rsidRDefault="00303E25" w:rsidP="00346C2F">
      <w:pPr>
        <w:ind w:left="270" w:hangingChars="100" w:hanging="270"/>
        <w:rPr>
          <w:rFonts w:hint="eastAsia"/>
        </w:rPr>
      </w:pPr>
      <w:r>
        <w:rPr>
          <w:rFonts w:hint="eastAsia"/>
        </w:rPr>
        <w:lastRenderedPageBreak/>
        <w:t>第</w:t>
      </w:r>
      <w:r w:rsidR="00FD42AC">
        <w:rPr>
          <w:rFonts w:hint="eastAsia"/>
        </w:rPr>
        <w:t>６</w:t>
      </w:r>
      <w:r w:rsidR="00E31A3F">
        <w:rPr>
          <w:rFonts w:hint="eastAsia"/>
        </w:rPr>
        <w:t>条　本会は、この規程をもって社会福祉法第５９条の２第１項第２号に定める報酬等の支給基準として公表するものとする。</w:t>
      </w:r>
    </w:p>
    <w:p w:rsidR="00174C6F" w:rsidRDefault="00174C6F" w:rsidP="00E31A3F">
      <w:pPr>
        <w:ind w:leftChars="100" w:left="270"/>
      </w:pPr>
      <w:r>
        <w:rPr>
          <w:rFonts w:hint="eastAsia"/>
        </w:rPr>
        <w:t>（委任事項）</w:t>
      </w:r>
    </w:p>
    <w:p w:rsidR="00174C6F" w:rsidRDefault="00E31A3F">
      <w:pPr>
        <w:ind w:left="270" w:hangingChars="100" w:hanging="270"/>
      </w:pPr>
      <w:r>
        <w:rPr>
          <w:rFonts w:hint="eastAsia"/>
        </w:rPr>
        <w:t>第</w:t>
      </w:r>
      <w:r w:rsidR="003B2989">
        <w:rPr>
          <w:rFonts w:hint="eastAsia"/>
        </w:rPr>
        <w:t>７</w:t>
      </w:r>
      <w:r w:rsidR="00E43921">
        <w:rPr>
          <w:rFonts w:hint="eastAsia"/>
        </w:rPr>
        <w:t>条　この規程に定めるもののほか必要な事項は、</w:t>
      </w:r>
      <w:r w:rsidR="003E43F5">
        <w:rPr>
          <w:rFonts w:hint="eastAsia"/>
        </w:rPr>
        <w:t>会長</w:t>
      </w:r>
      <w:r w:rsidR="00174C6F">
        <w:rPr>
          <w:rFonts w:hint="eastAsia"/>
        </w:rPr>
        <w:t>が別に定める。</w:t>
      </w:r>
    </w:p>
    <w:p w:rsidR="003B2989" w:rsidRDefault="003B2989">
      <w:pPr>
        <w:ind w:left="270" w:hangingChars="100" w:hanging="270"/>
      </w:pPr>
    </w:p>
    <w:p w:rsidR="003B2989" w:rsidRDefault="003B2989" w:rsidP="003B2989">
      <w:pPr>
        <w:ind w:leftChars="100" w:left="270"/>
      </w:pPr>
      <w:r>
        <w:rPr>
          <w:rFonts w:hint="eastAsia"/>
        </w:rPr>
        <w:t>（改廃）</w:t>
      </w:r>
    </w:p>
    <w:p w:rsidR="00174C6F" w:rsidRDefault="003B2989" w:rsidP="003B2989">
      <w:pPr>
        <w:ind w:left="270" w:hangingChars="100" w:hanging="270"/>
      </w:pPr>
      <w:r>
        <w:rPr>
          <w:rFonts w:hint="eastAsia"/>
        </w:rPr>
        <w:t>第８条　この規程の改廃は、評議員会の決議を経て行う。</w:t>
      </w:r>
    </w:p>
    <w:p w:rsidR="003B2989" w:rsidRDefault="003B2989">
      <w:pPr>
        <w:ind w:left="270" w:hangingChars="100" w:hanging="270"/>
      </w:pPr>
    </w:p>
    <w:p w:rsidR="003B2989" w:rsidRDefault="003B2989">
      <w:pPr>
        <w:ind w:left="270" w:hangingChars="100" w:hanging="270"/>
      </w:pPr>
    </w:p>
    <w:p w:rsidR="006A56D8" w:rsidRDefault="00695F32" w:rsidP="009C2808">
      <w:pPr>
        <w:ind w:leftChars="100" w:left="270" w:firstLineChars="100" w:firstLine="270"/>
      </w:pPr>
      <w:r>
        <w:rPr>
          <w:rFonts w:hint="eastAsia"/>
        </w:rPr>
        <w:t xml:space="preserve">　</w:t>
      </w:r>
      <w:r w:rsidR="009C2808">
        <w:rPr>
          <w:rFonts w:hint="eastAsia"/>
        </w:rPr>
        <w:t>附　則</w:t>
      </w:r>
    </w:p>
    <w:p w:rsidR="006A56D8" w:rsidRDefault="006F39C0" w:rsidP="006A56D8">
      <w:r>
        <w:rPr>
          <w:rFonts w:hint="eastAsia"/>
        </w:rPr>
        <w:t xml:space="preserve">１　</w:t>
      </w:r>
      <w:r w:rsidR="00345188">
        <w:rPr>
          <w:rFonts w:hint="eastAsia"/>
        </w:rPr>
        <w:t>この規程は、平成２９</w:t>
      </w:r>
      <w:r w:rsidR="006A56D8">
        <w:rPr>
          <w:rFonts w:hint="eastAsia"/>
        </w:rPr>
        <w:t>年４月１日から施行する。</w:t>
      </w:r>
    </w:p>
    <w:p w:rsidR="006F39C0" w:rsidRDefault="006F39C0" w:rsidP="006F39C0">
      <w:pPr>
        <w:ind w:left="240" w:hangingChars="100" w:hanging="240"/>
      </w:pPr>
      <w:r>
        <w:rPr>
          <w:rFonts w:hint="eastAsia"/>
          <w:sz w:val="21"/>
        </w:rPr>
        <w:t>２</w:t>
      </w:r>
      <w:r>
        <w:rPr>
          <w:rFonts w:hint="eastAsia"/>
        </w:rPr>
        <w:t xml:space="preserve">　社会福祉法人白老町社会福祉協議会役員の給与に関する規程は、廃止する。</w:t>
      </w:r>
    </w:p>
    <w:p w:rsidR="00174C6F" w:rsidRPr="006F39C0" w:rsidRDefault="00174C6F"/>
    <w:p w:rsidR="00174C6F" w:rsidRDefault="00174C6F"/>
    <w:p w:rsidR="00E31A3F" w:rsidRDefault="00E31A3F"/>
    <w:p w:rsidR="00E31A3F" w:rsidRPr="005D5BD1" w:rsidRDefault="00E31A3F"/>
    <w:p w:rsidR="00174C6F" w:rsidRDefault="00174C6F">
      <w:r>
        <w:rPr>
          <w:rFonts w:hint="eastAsia"/>
        </w:rPr>
        <w:t>別表</w:t>
      </w:r>
    </w:p>
    <w:tbl>
      <w:tblPr>
        <w:tblW w:w="4890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8"/>
        <w:gridCol w:w="3192"/>
      </w:tblGrid>
      <w:tr w:rsidR="00D03DA8" w:rsidTr="00D03DA8">
        <w:trPr>
          <w:trHeight w:val="78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3DA8" w:rsidRDefault="00D03DA8" w:rsidP="00533C1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lang w:eastAsia="zh-CN"/>
              </w:rPr>
            </w:pPr>
            <w:r>
              <w:rPr>
                <w:rFonts w:hint="eastAsia"/>
                <w:spacing w:val="5"/>
                <w:sz w:val="24"/>
                <w:lang w:eastAsia="zh-CN"/>
              </w:rPr>
              <w:t>区　　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DA8" w:rsidRDefault="00D03DA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5"/>
                <w:sz w:val="24"/>
              </w:rPr>
              <w:t>支　　給　　額</w:t>
            </w:r>
          </w:p>
        </w:tc>
      </w:tr>
      <w:tr w:rsidR="00D03DA8" w:rsidTr="00D03DA8">
        <w:trPr>
          <w:cantSplit/>
          <w:trHeight w:val="78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DA8" w:rsidRDefault="00D03DA8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会　　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A8" w:rsidRDefault="00D03DA8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5"/>
                <w:sz w:val="24"/>
              </w:rPr>
              <w:t>月額　　２０，０００円</w:t>
            </w:r>
          </w:p>
        </w:tc>
      </w:tr>
      <w:tr w:rsidR="00D03DA8" w:rsidTr="00D03DA8">
        <w:trPr>
          <w:cantSplit/>
          <w:trHeight w:val="78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DA8" w:rsidRDefault="00D03DA8" w:rsidP="00D03DA8">
            <w:pPr>
              <w:pStyle w:val="a3"/>
              <w:ind w:firstLineChars="100" w:firstLine="27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常務理事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A8" w:rsidRDefault="00D03DA8" w:rsidP="006A56D8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5"/>
                <w:sz w:val="24"/>
              </w:rPr>
              <w:t>月額　２８８，３００円</w:t>
            </w:r>
          </w:p>
        </w:tc>
      </w:tr>
    </w:tbl>
    <w:p w:rsidR="00174C6F" w:rsidRDefault="00174C6F"/>
    <w:p w:rsidR="00303E25" w:rsidRDefault="00303E25"/>
    <w:p w:rsidR="00303E25" w:rsidRDefault="00303E25"/>
    <w:p w:rsidR="00303E25" w:rsidRDefault="00303E25"/>
    <w:p w:rsidR="00303E25" w:rsidRDefault="00303E25"/>
    <w:p w:rsidR="00303E25" w:rsidRDefault="00303E25"/>
    <w:p w:rsidR="00303E25" w:rsidRDefault="00303E25"/>
    <w:p w:rsidR="00303E25" w:rsidRDefault="00303E25"/>
    <w:p w:rsidR="00303E25" w:rsidRDefault="00303E25"/>
    <w:p w:rsidR="00303E25" w:rsidRPr="00345188" w:rsidRDefault="00303E25"/>
    <w:sectPr w:rsidR="00303E25" w:rsidRPr="00345188" w:rsidSect="0034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pgNumType w:fmt="numberInDash" w:start="109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88" w:rsidRDefault="00345188">
      <w:r>
        <w:separator/>
      </w:r>
    </w:p>
  </w:endnote>
  <w:endnote w:type="continuationSeparator" w:id="0">
    <w:p w:rsidR="00345188" w:rsidRDefault="003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88" w:rsidRDefault="00345188" w:rsidP="00167F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188" w:rsidRDefault="003451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2F" w:rsidRDefault="00346C2F" w:rsidP="00346C2F">
    <w:pPr>
      <w:pStyle w:val="a4"/>
      <w:framePr w:wrap="around" w:vAnchor="text" w:hAnchor="page" w:x="5930" w:y="684"/>
    </w:pPr>
  </w:p>
  <w:p w:rsidR="00346C2F" w:rsidRDefault="00346C2F">
    <w:pPr>
      <w:pStyle w:val="a4"/>
    </w:pPr>
  </w:p>
  <w:p w:rsidR="00346C2F" w:rsidRDefault="00346C2F">
    <w:pPr>
      <w:pStyle w:val="a4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2F" w:rsidRDefault="00346C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88" w:rsidRDefault="00345188">
      <w:r>
        <w:separator/>
      </w:r>
    </w:p>
  </w:footnote>
  <w:footnote w:type="continuationSeparator" w:id="0">
    <w:p w:rsidR="00345188" w:rsidRDefault="0034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2F" w:rsidRDefault="00346C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2F" w:rsidRDefault="00346C2F">
    <w:pPr>
      <w:pStyle w:val="a6"/>
    </w:pPr>
  </w:p>
  <w:p w:rsidR="00346C2F" w:rsidRDefault="00346C2F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2F" w:rsidRDefault="00346C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6F"/>
    <w:rsid w:val="00004124"/>
    <w:rsid w:val="00050A8C"/>
    <w:rsid w:val="000B6219"/>
    <w:rsid w:val="000F2FAD"/>
    <w:rsid w:val="00166147"/>
    <w:rsid w:val="00167F63"/>
    <w:rsid w:val="00174C6F"/>
    <w:rsid w:val="00195FC1"/>
    <w:rsid w:val="001D545F"/>
    <w:rsid w:val="00207BDA"/>
    <w:rsid w:val="00216B17"/>
    <w:rsid w:val="00222649"/>
    <w:rsid w:val="00255AA9"/>
    <w:rsid w:val="002726D7"/>
    <w:rsid w:val="002F106C"/>
    <w:rsid w:val="00303E25"/>
    <w:rsid w:val="00345188"/>
    <w:rsid w:val="00346C2F"/>
    <w:rsid w:val="00387459"/>
    <w:rsid w:val="003B2989"/>
    <w:rsid w:val="003D3BC2"/>
    <w:rsid w:val="003E43F5"/>
    <w:rsid w:val="0042715C"/>
    <w:rsid w:val="0043552D"/>
    <w:rsid w:val="004C38DB"/>
    <w:rsid w:val="004D41A8"/>
    <w:rsid w:val="0052482B"/>
    <w:rsid w:val="00533C10"/>
    <w:rsid w:val="005476FD"/>
    <w:rsid w:val="00577E67"/>
    <w:rsid w:val="00584FF1"/>
    <w:rsid w:val="005B4833"/>
    <w:rsid w:val="005D5BD1"/>
    <w:rsid w:val="00695F32"/>
    <w:rsid w:val="006A56D8"/>
    <w:rsid w:val="006C7BA0"/>
    <w:rsid w:val="006E3D15"/>
    <w:rsid w:val="006F39C0"/>
    <w:rsid w:val="007179F1"/>
    <w:rsid w:val="00766A74"/>
    <w:rsid w:val="00784ABF"/>
    <w:rsid w:val="00786871"/>
    <w:rsid w:val="008A2F3C"/>
    <w:rsid w:val="008D4BAF"/>
    <w:rsid w:val="008E159B"/>
    <w:rsid w:val="00960161"/>
    <w:rsid w:val="00967B30"/>
    <w:rsid w:val="00972270"/>
    <w:rsid w:val="009C2808"/>
    <w:rsid w:val="009E1F9B"/>
    <w:rsid w:val="00A22127"/>
    <w:rsid w:val="00A8759C"/>
    <w:rsid w:val="00AC732D"/>
    <w:rsid w:val="00B85CC6"/>
    <w:rsid w:val="00BE2EE7"/>
    <w:rsid w:val="00BF75B1"/>
    <w:rsid w:val="00C055F4"/>
    <w:rsid w:val="00C4433C"/>
    <w:rsid w:val="00C53FAB"/>
    <w:rsid w:val="00C57C40"/>
    <w:rsid w:val="00D03DA8"/>
    <w:rsid w:val="00E31A3F"/>
    <w:rsid w:val="00E35969"/>
    <w:rsid w:val="00E43921"/>
    <w:rsid w:val="00E83192"/>
    <w:rsid w:val="00E95E1E"/>
    <w:rsid w:val="00F67441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E495B"/>
  <w15:docId w15:val="{93C13B5B-55F8-4D80-9961-1AC1C89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38D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10"/>
      <w:sz w:val="21"/>
      <w:szCs w:val="21"/>
    </w:rPr>
  </w:style>
  <w:style w:type="paragraph" w:styleId="a4">
    <w:name w:val="footer"/>
    <w:basedOn w:val="a"/>
    <w:rsid w:val="00167F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67F63"/>
  </w:style>
  <w:style w:type="paragraph" w:styleId="a6">
    <w:name w:val="header"/>
    <w:basedOn w:val="a"/>
    <w:rsid w:val="00167F6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34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C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社会福祉法人白老町社会福祉協議会役員の給与に関する規程</vt:lpstr>
      <vt:lpstr>社会福祉法人白老町社会福祉協議会役員の給与に関する規程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社会福祉法人白老町社会福祉協議会役員の給与に関する規程</dc:title>
  <dc:creator>白老町社会福祉協議会</dc:creator>
  <cp:lastModifiedBy>user20</cp:lastModifiedBy>
  <cp:revision>29</cp:revision>
  <cp:lastPrinted>2017-04-07T02:12:00Z</cp:lastPrinted>
  <dcterms:created xsi:type="dcterms:W3CDTF">2010-06-29T04:29:00Z</dcterms:created>
  <dcterms:modified xsi:type="dcterms:W3CDTF">2017-04-07T02:13:00Z</dcterms:modified>
</cp:coreProperties>
</file>